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318E5" w:rsidRPr="00A71ED7">
        <w:rPr>
          <w:rFonts w:eastAsia="Calibri"/>
          <w:sz w:val="22"/>
          <w:szCs w:val="21"/>
          <w:lang w:eastAsia="en-US"/>
        </w:rPr>
        <w:t>МУСТАФИНА АЙГУЛЬ КАЙРГЕЛЬДИНОВНА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C318E5" w:rsidRPr="00A71ED7">
        <w:rPr>
          <w:rFonts w:eastAsia="Calibri"/>
          <w:sz w:val="22"/>
          <w:szCs w:val="21"/>
          <w:lang w:eastAsia="en-US"/>
        </w:rPr>
        <w:t>КАЗХИМВОЛОКНО</w:t>
      </w:r>
      <w:r w:rsidR="009D42B6" w:rsidRPr="009D42B6">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318E5" w:rsidRPr="00A71ED7">
        <w:rPr>
          <w:rFonts w:eastAsia="Calibri"/>
          <w:sz w:val="22"/>
          <w:szCs w:val="21"/>
          <w:lang w:eastAsia="en-US"/>
        </w:rPr>
        <w:t>040740001882</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318E5">
        <w:rPr>
          <w:b/>
          <w:sz w:val="24"/>
          <w:szCs w:val="24"/>
          <w:lang w:val="kk-KZ"/>
        </w:rPr>
        <w:t>10</w:t>
      </w:r>
      <w:r w:rsidR="00DA6618"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2016-01-25T12:41:00Z</dcterms:created>
  <dcterms:modified xsi:type="dcterms:W3CDTF">2016-01-25T12:41:00Z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