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AF" w:rsidRPr="005E586B" w:rsidRDefault="005E586B" w:rsidP="005E586B">
      <w:pPr>
        <w:shd w:val="clear" w:color="auto" w:fill="FFFFFF"/>
        <w:spacing w:after="0"/>
        <w:ind w:left="82"/>
        <w:jc w:val="center"/>
        <w:rPr>
          <w:rFonts w:ascii="Times New Roman" w:hAnsi="Times New Roman" w:cs="Times New Roman"/>
          <w:b/>
          <w:spacing w:val="1"/>
          <w:sz w:val="32"/>
          <w:szCs w:val="24"/>
          <w:lang w:val="kk-KZ"/>
        </w:rPr>
      </w:pPr>
      <w:r w:rsidRPr="005E586B">
        <w:rPr>
          <w:rFonts w:ascii="Times New Roman" w:eastAsia="Times New Roman" w:hAnsi="Times New Roman" w:cs="Times New Roman"/>
          <w:b/>
          <w:noProof/>
          <w:sz w:val="28"/>
          <w:szCs w:val="24"/>
          <w:lang w:val="kk-KZ"/>
        </w:rPr>
        <w:t>«</w:t>
      </w:r>
      <w:r w:rsidRPr="005E586B">
        <w:rPr>
          <w:rFonts w:ascii="Times New Roman" w:eastAsia="Times New Roman" w:hAnsi="Times New Roman" w:cs="Times New Roman"/>
          <w:b/>
          <w:noProof/>
          <w:spacing w:val="-3"/>
          <w:sz w:val="28"/>
          <w:szCs w:val="24"/>
          <w:lang w:val="kk-KZ"/>
        </w:rPr>
        <w:t>Спецстрой МТС КZ</w:t>
      </w:r>
      <w:r w:rsidRPr="005E586B">
        <w:rPr>
          <w:rFonts w:ascii="Times New Roman" w:eastAsia="Times New Roman" w:hAnsi="Times New Roman" w:cs="Times New Roman"/>
          <w:b/>
          <w:noProof/>
          <w:sz w:val="28"/>
          <w:szCs w:val="24"/>
          <w:lang w:val="kk-KZ"/>
        </w:rPr>
        <w:t>»   ЖШС</w:t>
      </w:r>
    </w:p>
    <w:p w:rsidR="001270AF" w:rsidRPr="004D08E1" w:rsidRDefault="005E586B" w:rsidP="005E586B">
      <w:pPr>
        <w:shd w:val="clear" w:color="auto" w:fill="FFFFFF"/>
        <w:spacing w:after="0"/>
        <w:ind w:left="82"/>
        <w:jc w:val="center"/>
        <w:rPr>
          <w:rFonts w:ascii="Times New Roman" w:hAnsi="Times New Roman" w:cs="Times New Roman"/>
          <w:sz w:val="24"/>
          <w:szCs w:val="24"/>
          <w:lang w:val="kk-KZ"/>
        </w:rPr>
      </w:pPr>
      <w:r>
        <w:rPr>
          <w:rFonts w:ascii="Times New Roman" w:hAnsi="Times New Roman" w:cs="Times New Roman"/>
          <w:b/>
          <w:sz w:val="28"/>
          <w:szCs w:val="24"/>
          <w:lang w:val="kk-KZ"/>
        </w:rPr>
        <w:t>к</w:t>
      </w:r>
      <w:r w:rsidR="001270AF" w:rsidRPr="005E586B">
        <w:rPr>
          <w:rFonts w:ascii="Times New Roman" w:hAnsi="Times New Roman" w:cs="Times New Roman"/>
          <w:b/>
          <w:sz w:val="28"/>
          <w:szCs w:val="24"/>
          <w:lang w:val="kk-KZ"/>
        </w:rPr>
        <w:t>редиторлар талаптарының тізілімі</w:t>
      </w:r>
      <w:r w:rsidR="001270AF" w:rsidRPr="004C64F3">
        <w:rPr>
          <w:rFonts w:ascii="Times New Roman" w:hAnsi="Times New Roman" w:cs="Times New Roman"/>
          <w:b/>
          <w:sz w:val="28"/>
          <w:szCs w:val="24"/>
          <w:lang w:val="kk-KZ"/>
        </w:rPr>
        <w:br/>
      </w:r>
      <w:r>
        <w:rPr>
          <w:rFonts w:ascii="Times New Roman" w:hAnsi="Times New Roman" w:cs="Times New Roman"/>
          <w:sz w:val="24"/>
          <w:szCs w:val="24"/>
          <w:lang w:val="kk-KZ"/>
        </w:rPr>
        <w:t xml:space="preserve"> </w:t>
      </w:r>
    </w:p>
    <w:p w:rsidR="001270AF" w:rsidRPr="004D08E1" w:rsidRDefault="001270AF" w:rsidP="001270AF">
      <w:pPr>
        <w:ind w:firstLine="709"/>
        <w:jc w:val="center"/>
        <w:outlineLvl w:val="2"/>
        <w:rPr>
          <w:rFonts w:ascii="Times New Roman" w:hAnsi="Times New Roman" w:cs="Times New Roman"/>
          <w:sz w:val="24"/>
          <w:szCs w:val="24"/>
          <w:lang w:val="kk-KZ"/>
        </w:rPr>
      </w:pPr>
    </w:p>
    <w:tbl>
      <w:tblPr>
        <w:tblW w:w="994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6"/>
        <w:gridCol w:w="3480"/>
        <w:gridCol w:w="1317"/>
        <w:gridCol w:w="1843"/>
        <w:gridCol w:w="1560"/>
        <w:gridCol w:w="1200"/>
      </w:tblGrid>
      <w:tr w:rsidR="001270AF" w:rsidRPr="004D08E1" w:rsidTr="009E756E">
        <w:trPr>
          <w:trHeight w:val="276"/>
        </w:trPr>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ind w:left="-42" w:right="-65"/>
              <w:jc w:val="center"/>
              <w:rPr>
                <w:lang w:val="kk-KZ"/>
              </w:rPr>
            </w:pPr>
            <w:r w:rsidRPr="004D08E1">
              <w:rPr>
                <w:lang w:val="kk-KZ"/>
              </w:rPr>
              <w:t>Р/с</w:t>
            </w:r>
          </w:p>
          <w:p w:rsidR="001270AF" w:rsidRPr="004D08E1" w:rsidRDefault="001270AF" w:rsidP="00F774A4">
            <w:pPr>
              <w:pStyle w:val="a3"/>
              <w:spacing w:before="0" w:beforeAutospacing="0" w:after="0" w:afterAutospacing="0"/>
              <w:ind w:left="-42" w:right="-65"/>
              <w:jc w:val="center"/>
              <w:rPr>
                <w:lang w:val="kk-KZ"/>
              </w:rPr>
            </w:pPr>
            <w:r w:rsidRPr="004D08E1">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ind w:left="-42" w:right="-65"/>
              <w:jc w:val="center"/>
              <w:rPr>
                <w:lang w:val="kk-KZ"/>
              </w:rPr>
            </w:pPr>
            <w:r w:rsidRPr="004D08E1">
              <w:rPr>
                <w:lang w:val="kk-KZ"/>
              </w:rPr>
              <w:t xml:space="preserve">Кезек, кредитордың Т.А.Ә. </w:t>
            </w:r>
          </w:p>
          <w:p w:rsidR="001270AF" w:rsidRPr="004D08E1" w:rsidRDefault="001270AF" w:rsidP="00F774A4">
            <w:pPr>
              <w:pStyle w:val="a3"/>
              <w:spacing w:before="0" w:beforeAutospacing="0" w:after="0" w:afterAutospacing="0"/>
              <w:ind w:left="-42" w:right="-65"/>
              <w:jc w:val="center"/>
              <w:rPr>
                <w:lang w:val="kk-KZ"/>
              </w:rPr>
            </w:pPr>
            <w:r w:rsidRPr="004D08E1">
              <w:rPr>
                <w:lang w:val="kk-KZ"/>
              </w:rPr>
              <w:t>(бар болса)/ атауы</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ind w:left="-42" w:right="-65"/>
              <w:jc w:val="center"/>
              <w:rPr>
                <w:lang w:val="kk-KZ"/>
              </w:rPr>
            </w:pPr>
            <w:r w:rsidRPr="004D08E1">
              <w:rPr>
                <w:lang w:val="kk-KZ"/>
              </w:rPr>
              <w:t xml:space="preserve">Кредитордың </w:t>
            </w:r>
          </w:p>
          <w:p w:rsidR="001270AF" w:rsidRPr="004D08E1" w:rsidRDefault="001270AF" w:rsidP="00F774A4">
            <w:pPr>
              <w:pStyle w:val="a3"/>
              <w:spacing w:before="0" w:beforeAutospacing="0" w:after="0" w:afterAutospacing="0"/>
              <w:ind w:left="-42" w:right="-65"/>
              <w:jc w:val="center"/>
              <w:rPr>
                <w:lang w:val="kk-KZ"/>
              </w:rPr>
            </w:pPr>
            <w:r w:rsidRPr="004D08E1">
              <w:rPr>
                <w:lang w:val="kk-KZ"/>
              </w:rPr>
              <w:t>жеке сәйкестендіру нөмірі/</w:t>
            </w:r>
          </w:p>
          <w:p w:rsidR="001270AF" w:rsidRPr="004D08E1" w:rsidRDefault="001270AF" w:rsidP="00F774A4">
            <w:pPr>
              <w:pStyle w:val="a3"/>
              <w:spacing w:before="0" w:beforeAutospacing="0" w:after="0" w:afterAutospacing="0"/>
              <w:ind w:left="-42" w:right="-65"/>
              <w:jc w:val="center"/>
              <w:rPr>
                <w:lang w:val="kk-KZ"/>
              </w:rPr>
            </w:pPr>
            <w:r w:rsidRPr="004D08E1">
              <w:rPr>
                <w:lang w:val="kk-KZ"/>
              </w:rPr>
              <w:t>бизнес</w:t>
            </w:r>
            <w:r w:rsidRPr="004D08E1">
              <w:rPr>
                <w:lang w:val="kk-KZ"/>
              </w:rPr>
              <w:br/>
              <w:t>сәйкестендіру</w:t>
            </w:r>
            <w:r w:rsidRPr="004D08E1">
              <w:rPr>
                <w:lang w:val="kk-KZ"/>
              </w:rPr>
              <w:br/>
              <w:t>нөмірі</w:t>
            </w:r>
            <w:r w:rsidRPr="004D08E1">
              <w:rPr>
                <w:lang w:val="kk-KZ"/>
              </w:rPr>
              <w:br/>
              <w:t>(ЖСН/БСН)</w:t>
            </w:r>
          </w:p>
          <w:p w:rsidR="001270AF" w:rsidRPr="004D08E1" w:rsidRDefault="001270AF" w:rsidP="00F774A4">
            <w:pPr>
              <w:pStyle w:val="a3"/>
              <w:spacing w:before="0" w:beforeAutospacing="0" w:after="0" w:afterAutospacing="0"/>
              <w:ind w:left="-42" w:right="-65"/>
              <w:jc w:val="center"/>
              <w:rPr>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ind w:left="-42" w:right="-65"/>
              <w:jc w:val="center"/>
              <w:rPr>
                <w:lang w:val="kk-KZ"/>
              </w:rPr>
            </w:pPr>
            <w:r w:rsidRPr="004D08E1">
              <w:rPr>
                <w:lang w:val="kk-KZ"/>
              </w:rPr>
              <w:t>Қойылған талаптардың сомасы</w:t>
            </w:r>
            <w:r w:rsidRPr="004D08E1">
              <w:rPr>
                <w:lang w:val="kk-KZ"/>
              </w:rPr>
              <w:br/>
              <w:t>(теңге)</w:t>
            </w:r>
          </w:p>
        </w:tc>
        <w:tc>
          <w:tcPr>
            <w:tcW w:w="156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ind w:left="-42" w:right="-65"/>
              <w:jc w:val="center"/>
              <w:rPr>
                <w:lang w:val="kk-KZ"/>
              </w:rPr>
            </w:pPr>
            <w:r w:rsidRPr="004D08E1">
              <w:rPr>
                <w:lang w:val="kk-KZ"/>
              </w:rPr>
              <w:t>Әкімші қабылдаған шешімнің негізділігін растайтын құжаттар (атауы, күні, нөмірі), берешек туындаған күн</w:t>
            </w:r>
          </w:p>
        </w:tc>
        <w:tc>
          <w:tcPr>
            <w:tcW w:w="120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ind w:left="-42" w:right="-65"/>
              <w:jc w:val="center"/>
              <w:rPr>
                <w:lang w:val="kk-KZ"/>
              </w:rPr>
            </w:pPr>
            <w:r w:rsidRPr="004D08E1">
              <w:rPr>
                <w:lang w:val="kk-KZ"/>
              </w:rPr>
              <w:t>Ескертпе</w:t>
            </w:r>
          </w:p>
        </w:tc>
      </w:tr>
      <w:tr w:rsidR="001270AF" w:rsidRPr="004D08E1"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rPr>
                <w:lang w:val="kk-KZ"/>
              </w:rPr>
            </w:pPr>
            <w:r w:rsidRPr="004D08E1">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center"/>
              <w:rPr>
                <w:lang w:val="kk-KZ"/>
              </w:rPr>
            </w:pPr>
            <w:r w:rsidRPr="004D08E1">
              <w:rPr>
                <w:lang w:val="kk-KZ"/>
              </w:rPr>
              <w:t>2</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center"/>
              <w:rPr>
                <w:lang w:val="kk-KZ"/>
              </w:rPr>
            </w:pPr>
            <w:r w:rsidRPr="004D08E1">
              <w:rPr>
                <w:lang w:val="kk-KZ"/>
              </w:rPr>
              <w:t>3</w:t>
            </w: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center"/>
              <w:rPr>
                <w:lang w:val="kk-KZ"/>
              </w:rPr>
            </w:pPr>
            <w:r w:rsidRPr="004D08E1">
              <w:rPr>
                <w:lang w:val="kk-KZ"/>
              </w:rPr>
              <w:t>4</w:t>
            </w:r>
          </w:p>
        </w:tc>
        <w:tc>
          <w:tcPr>
            <w:tcW w:w="156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center"/>
              <w:rPr>
                <w:lang w:val="kk-KZ"/>
              </w:rPr>
            </w:pPr>
            <w:r w:rsidRPr="004D08E1">
              <w:rPr>
                <w:lang w:val="kk-KZ"/>
              </w:rPr>
              <w:t>5</w:t>
            </w:r>
          </w:p>
        </w:tc>
        <w:tc>
          <w:tcPr>
            <w:tcW w:w="120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center"/>
              <w:rPr>
                <w:lang w:val="kk-KZ"/>
              </w:rPr>
            </w:pPr>
            <w:r w:rsidRPr="004D08E1">
              <w:rPr>
                <w:lang w:val="kk-KZ"/>
              </w:rPr>
              <w:t>6</w:t>
            </w:r>
          </w:p>
        </w:tc>
      </w:tr>
      <w:tr w:rsidR="001270AF" w:rsidRPr="004D08E1"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rPr>
                <w:lang w:val="kk-KZ"/>
              </w:rPr>
            </w:pPr>
            <w:r w:rsidRPr="004D08E1">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1270AF" w:rsidRPr="00A9247D" w:rsidRDefault="001270AF" w:rsidP="00F774A4">
            <w:pPr>
              <w:pStyle w:val="a3"/>
              <w:spacing w:before="0" w:beforeAutospacing="0" w:after="0" w:afterAutospacing="0"/>
              <w:jc w:val="both"/>
              <w:rPr>
                <w:b/>
                <w:lang w:val="kk-KZ"/>
              </w:rPr>
            </w:pPr>
            <w:r w:rsidRPr="00A9247D">
              <w:rPr>
                <w:b/>
                <w:lang w:val="kk-KZ"/>
              </w:rPr>
              <w:t>Бірінші кезек</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1270AF" w:rsidRPr="00896A3A"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rPr>
                <w:lang w:val="kk-KZ"/>
              </w:rPr>
            </w:pPr>
            <w:r w:rsidRPr="004D08E1">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both"/>
              <w:rPr>
                <w:lang w:val="kk-KZ"/>
              </w:rPr>
            </w:pPr>
            <w:r w:rsidRPr="004D08E1">
              <w:rPr>
                <w:lang w:val="kk-KZ"/>
              </w:rPr>
              <w:t>Тиісті мерзімдік төлемдерді капиталдандыру жолымен айқындалған, өмірі мен денсаулығына зиян келтірілгені үшін олардың алдында борышкер жауапты болатын азаматтардың талаптары</w:t>
            </w:r>
            <w:r w:rsidR="00557251">
              <w:rPr>
                <w:lang w:val="kk-KZ"/>
              </w:rPr>
              <w:t>, алименттер</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jc w:val="both"/>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jc w:val="both"/>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jc w:val="both"/>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1270AF" w:rsidRPr="004D08E1"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both"/>
              <w:rPr>
                <w:lang w:val="kk-KZ"/>
              </w:rPr>
            </w:pPr>
            <w:r w:rsidRPr="004D08E1">
              <w:rPr>
                <w:lang w:val="kk-KZ"/>
              </w:rPr>
              <w:t>Жиыны:</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1270AF" w:rsidRPr="00896A3A"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C13492" w:rsidP="00F774A4">
            <w:pPr>
              <w:pStyle w:val="a3"/>
              <w:spacing w:before="0" w:beforeAutospacing="0" w:after="0" w:afterAutospacing="0"/>
              <w:rPr>
                <w:lang w:val="kk-KZ"/>
              </w:rPr>
            </w:pPr>
            <w:r>
              <w:rPr>
                <w:lang w:val="kk-KZ"/>
              </w:rPr>
              <w:t>2</w:t>
            </w:r>
            <w:r w:rsidR="001270AF" w:rsidRPr="004D08E1">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both"/>
              <w:rPr>
                <w:lang w:val="kk-KZ"/>
              </w:rPr>
            </w:pPr>
            <w:r w:rsidRPr="004D08E1">
              <w:rPr>
                <w:lang w:val="kk-KZ"/>
              </w:rPr>
              <w:t xml:space="preserve">Еңбек шарты бойынша жұмыс істеген адамдарға борышкерде банкроттық туралы іс жүргізу қозғалғанға дейін бір жыл алдындағы күнтізбелік он екі ай бұрын қалыптасқан орташа айлық жалақы есебінен еңбекақы және өтемақылар төлеу бойынша талаптар </w:t>
            </w:r>
            <w:r w:rsidR="00C13492">
              <w:rPr>
                <w:lang w:val="kk-KZ"/>
              </w:rPr>
              <w:t xml:space="preserve">, авторлық шарттар т. </w:t>
            </w:r>
            <w:r w:rsidR="001C58F7">
              <w:rPr>
                <w:lang w:val="kk-KZ"/>
              </w:rPr>
              <w:t>с.с.</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1270AF" w:rsidRPr="004D08E1"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1270AF" w:rsidRPr="004D08E1" w:rsidRDefault="001C58F7" w:rsidP="00827675">
            <w:pPr>
              <w:pStyle w:val="a3"/>
              <w:spacing w:before="0" w:beforeAutospacing="0" w:after="0" w:afterAutospacing="0"/>
              <w:jc w:val="both"/>
              <w:rPr>
                <w:lang w:val="kk-KZ"/>
              </w:rPr>
            </w:pPr>
            <w:r>
              <w:rPr>
                <w:lang w:val="kk-KZ"/>
              </w:rPr>
              <w:t>Бірінш</w:t>
            </w:r>
            <w:r w:rsidR="00827675">
              <w:rPr>
                <w:lang w:val="kk-KZ"/>
              </w:rPr>
              <w:t>і кезек ж</w:t>
            </w:r>
            <w:r w:rsidR="001270AF" w:rsidRPr="004D08E1">
              <w:rPr>
                <w:lang w:val="kk-KZ"/>
              </w:rPr>
              <w:t>иыны:</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1270AF" w:rsidRPr="004D08E1"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rPr>
                <w:lang w:val="kk-KZ"/>
              </w:rPr>
            </w:pPr>
            <w:r w:rsidRPr="004D08E1">
              <w:rPr>
                <w:lang w:val="kk-KZ"/>
              </w:rPr>
              <w:t>2.</w:t>
            </w:r>
          </w:p>
        </w:tc>
        <w:tc>
          <w:tcPr>
            <w:tcW w:w="3480" w:type="dxa"/>
            <w:tcBorders>
              <w:top w:val="single" w:sz="4" w:space="0" w:color="000000"/>
              <w:left w:val="single" w:sz="4" w:space="0" w:color="000000"/>
              <w:bottom w:val="single" w:sz="4" w:space="0" w:color="000000"/>
              <w:right w:val="single" w:sz="4" w:space="0" w:color="000000"/>
            </w:tcBorders>
          </w:tcPr>
          <w:p w:rsidR="001270AF" w:rsidRPr="00A9247D" w:rsidRDefault="001270AF" w:rsidP="00F774A4">
            <w:pPr>
              <w:pStyle w:val="a3"/>
              <w:spacing w:before="0" w:beforeAutospacing="0" w:after="0" w:afterAutospacing="0"/>
              <w:jc w:val="both"/>
              <w:rPr>
                <w:b/>
                <w:lang w:val="kk-KZ"/>
              </w:rPr>
            </w:pPr>
            <w:r w:rsidRPr="00A9247D">
              <w:rPr>
                <w:b/>
                <w:lang w:val="kk-KZ"/>
              </w:rPr>
              <w:t>Екінші кезек</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1270AF" w:rsidRPr="00896A3A"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rPr>
                <w:lang w:val="kk-KZ"/>
              </w:rPr>
            </w:pPr>
            <w:r w:rsidRPr="004D08E1">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1270AF" w:rsidRPr="004D08E1" w:rsidRDefault="00DB3751" w:rsidP="00F774A4">
            <w:pPr>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001270AF" w:rsidRPr="004D08E1">
              <w:rPr>
                <w:rFonts w:ascii="Times New Roman" w:hAnsi="Times New Roman" w:cs="Times New Roman"/>
                <w:sz w:val="24"/>
                <w:szCs w:val="24"/>
                <w:lang w:val="kk-KZ"/>
              </w:rPr>
              <w:t>епілімен қамтамасыз етілген міндеттемелер бойынша кредиторлардың талаптары</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1270AF" w:rsidRPr="004D08E1"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jc w:val="both"/>
              <w:rPr>
                <w:lang w:val="kk-KZ"/>
              </w:rPr>
            </w:pPr>
            <w:r w:rsidRPr="004D08E1">
              <w:rPr>
                <w:lang w:val="kk-KZ"/>
              </w:rPr>
              <w:t>Екінші кезек бойынша жиыны:</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1270AF" w:rsidRPr="004D08E1" w:rsidTr="009E756E">
        <w:tc>
          <w:tcPr>
            <w:tcW w:w="546"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pStyle w:val="a3"/>
              <w:spacing w:before="0" w:beforeAutospacing="0" w:after="0" w:afterAutospacing="0"/>
              <w:rPr>
                <w:lang w:val="kk-KZ"/>
              </w:rPr>
            </w:pPr>
            <w:r w:rsidRPr="004D08E1">
              <w:rPr>
                <w:lang w:val="kk-KZ"/>
              </w:rPr>
              <w:t>3.</w:t>
            </w:r>
          </w:p>
        </w:tc>
        <w:tc>
          <w:tcPr>
            <w:tcW w:w="3480" w:type="dxa"/>
            <w:tcBorders>
              <w:top w:val="single" w:sz="4" w:space="0" w:color="000000"/>
              <w:left w:val="single" w:sz="4" w:space="0" w:color="000000"/>
              <w:bottom w:val="single" w:sz="4" w:space="0" w:color="000000"/>
              <w:right w:val="single" w:sz="4" w:space="0" w:color="000000"/>
            </w:tcBorders>
          </w:tcPr>
          <w:p w:rsidR="001270AF" w:rsidRPr="009F4FAC" w:rsidRDefault="001270AF" w:rsidP="00F774A4">
            <w:pPr>
              <w:pStyle w:val="a3"/>
              <w:spacing w:before="0" w:beforeAutospacing="0" w:after="0" w:afterAutospacing="0"/>
              <w:jc w:val="both"/>
              <w:rPr>
                <w:b/>
                <w:lang w:val="kk-KZ"/>
              </w:rPr>
            </w:pPr>
            <w:r w:rsidRPr="009F4FAC">
              <w:rPr>
                <w:b/>
                <w:lang w:val="kk-KZ"/>
              </w:rPr>
              <w:t>Үшінші кезек</w:t>
            </w:r>
          </w:p>
        </w:tc>
        <w:tc>
          <w:tcPr>
            <w:tcW w:w="1317" w:type="dxa"/>
            <w:tcBorders>
              <w:top w:val="single" w:sz="4" w:space="0" w:color="000000"/>
              <w:left w:val="single" w:sz="4" w:space="0" w:color="000000"/>
              <w:bottom w:val="single" w:sz="4" w:space="0" w:color="000000"/>
              <w:right w:val="single" w:sz="4" w:space="0" w:color="000000"/>
            </w:tcBorders>
          </w:tcPr>
          <w:p w:rsidR="001270AF" w:rsidRPr="004D08E1" w:rsidRDefault="001270AF"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1270AF" w:rsidRPr="004D08E1" w:rsidRDefault="009E756E" w:rsidP="00F774A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9E756E">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270AF" w:rsidRPr="004D08E1" w:rsidRDefault="001270AF" w:rsidP="00F774A4">
            <w:pPr>
              <w:rPr>
                <w:rFonts w:ascii="Times New Roman" w:hAnsi="Times New Roman" w:cs="Times New Roman"/>
                <w:sz w:val="24"/>
                <w:szCs w:val="24"/>
                <w:lang w:val="kk-KZ"/>
              </w:rPr>
            </w:pPr>
          </w:p>
        </w:tc>
      </w:tr>
      <w:tr w:rsidR="009E756E" w:rsidRPr="009E756E"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rPr>
                <w:lang w:val="kk-KZ"/>
              </w:rPr>
            </w:pPr>
            <w:r w:rsidRPr="004D08E1">
              <w:rPr>
                <w:lang w:val="kk-KZ"/>
              </w:rPr>
              <w:lastRenderedPageBreak/>
              <w:t>1)</w:t>
            </w: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jc w:val="both"/>
              <w:rPr>
                <w:rFonts w:ascii="Times New Roman" w:hAnsi="Times New Roman" w:cs="Times New Roman"/>
                <w:sz w:val="24"/>
                <w:szCs w:val="24"/>
                <w:lang w:val="kk-KZ"/>
              </w:rPr>
            </w:pPr>
            <w:r w:rsidRPr="004D08E1">
              <w:rPr>
                <w:rFonts w:ascii="Times New Roman" w:hAnsi="Times New Roman" w:cs="Times New Roman"/>
                <w:sz w:val="24"/>
                <w:szCs w:val="24"/>
                <w:lang w:val="kk-KZ"/>
              </w:rPr>
              <w:t>Салық және бюджетке төленетін басқа да міндетті төлемдер бойынша берешек</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jc w:val="both"/>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E756E" w:rsidP="00DE1604">
            <w:pPr>
              <w:rPr>
                <w:rFonts w:ascii="Times New Roman" w:hAnsi="Times New Roman" w:cs="Times New Roman"/>
                <w:sz w:val="24"/>
                <w:szCs w:val="24"/>
                <w:lang w:val="kk-KZ"/>
              </w:rPr>
            </w:pPr>
            <w:r>
              <w:rPr>
                <w:rFonts w:ascii="Times New Roman" w:hAnsi="Times New Roman" w:cs="Times New Roman"/>
                <w:sz w:val="24"/>
                <w:szCs w:val="24"/>
                <w:lang w:val="kk-KZ"/>
              </w:rPr>
              <w:t>636075,00</w:t>
            </w: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Default="009E756E" w:rsidP="00DE1604">
            <w:pPr>
              <w:rPr>
                <w:rFonts w:ascii="Times New Roman" w:hAnsi="Times New Roman" w:cs="Times New Roman"/>
                <w:sz w:val="18"/>
                <w:szCs w:val="24"/>
                <w:lang w:val="kk-KZ"/>
              </w:rPr>
            </w:pPr>
            <w:r w:rsidRPr="003709F4">
              <w:rPr>
                <w:rFonts w:ascii="Times New Roman" w:hAnsi="Times New Roman" w:cs="Times New Roman"/>
                <w:sz w:val="18"/>
                <w:szCs w:val="24"/>
                <w:lang w:val="kk-KZ"/>
              </w:rPr>
              <w:t>Салыст.акт.05.01</w:t>
            </w:r>
          </w:p>
          <w:p w:rsidR="009E756E" w:rsidRPr="004D08E1" w:rsidRDefault="009E756E" w:rsidP="00DE1604">
            <w:pPr>
              <w:rPr>
                <w:rFonts w:ascii="Times New Roman" w:hAnsi="Times New Roman" w:cs="Times New Roman"/>
                <w:sz w:val="24"/>
                <w:szCs w:val="24"/>
                <w:lang w:val="kk-KZ"/>
              </w:rPr>
            </w:pPr>
            <w:r>
              <w:rPr>
                <w:rFonts w:ascii="Times New Roman" w:hAnsi="Times New Roman" w:cs="Times New Roman"/>
                <w:sz w:val="18"/>
                <w:szCs w:val="24"/>
                <w:lang w:val="kk-KZ"/>
              </w:rPr>
              <w:t>2015ж</w:t>
            </w:r>
            <w:r w:rsidRPr="003709F4">
              <w:rPr>
                <w:rFonts w:ascii="Times New Roman" w:hAnsi="Times New Roman" w:cs="Times New Roman"/>
                <w:sz w:val="18"/>
                <w:szCs w:val="24"/>
                <w:lang w:val="kk-KZ"/>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r w:rsidRPr="004D08E1">
              <w:rPr>
                <w:lang w:val="kk-KZ"/>
              </w:rPr>
              <w:t>Үшінші кезек бойынша жиыны:</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D53643" w:rsidP="00F774A4">
            <w:pPr>
              <w:pStyle w:val="a3"/>
              <w:spacing w:before="0" w:beforeAutospacing="0" w:after="0" w:afterAutospacing="0"/>
              <w:jc w:val="both"/>
              <w:rPr>
                <w:lang w:val="kk-KZ"/>
              </w:rPr>
            </w:pPr>
            <w:r>
              <w:rPr>
                <w:lang w:val="kk-KZ"/>
              </w:rPr>
              <w:t>636075,00</w:t>
            </w: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rPr>
                <w:lang w:val="kk-KZ"/>
              </w:rPr>
            </w:pPr>
            <w:r w:rsidRPr="004D08E1">
              <w:rPr>
                <w:lang w:val="kk-KZ"/>
              </w:rPr>
              <w:t>4.</w:t>
            </w:r>
          </w:p>
        </w:tc>
        <w:tc>
          <w:tcPr>
            <w:tcW w:w="3480" w:type="dxa"/>
            <w:tcBorders>
              <w:top w:val="single" w:sz="4" w:space="0" w:color="000000"/>
              <w:left w:val="single" w:sz="4" w:space="0" w:color="000000"/>
              <w:bottom w:val="single" w:sz="4" w:space="0" w:color="000000"/>
              <w:right w:val="single" w:sz="4" w:space="0" w:color="000000"/>
            </w:tcBorders>
          </w:tcPr>
          <w:p w:rsidR="009E756E" w:rsidRPr="009F4FAC" w:rsidRDefault="009E756E" w:rsidP="00F774A4">
            <w:pPr>
              <w:pStyle w:val="a3"/>
              <w:spacing w:before="0" w:beforeAutospacing="0" w:after="0" w:afterAutospacing="0"/>
              <w:jc w:val="both"/>
              <w:rPr>
                <w:b/>
                <w:lang w:val="kk-KZ"/>
              </w:rPr>
            </w:pPr>
            <w:r w:rsidRPr="009F4FAC">
              <w:rPr>
                <w:b/>
                <w:lang w:val="kk-KZ"/>
              </w:rPr>
              <w:t>Төртінші кезек</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896A3A"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rPr>
                <w:lang w:val="kk-KZ"/>
              </w:rPr>
            </w:pPr>
            <w:r w:rsidRPr="004D08E1">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jc w:val="both"/>
              <w:rPr>
                <w:rFonts w:ascii="Times New Roman" w:hAnsi="Times New Roman" w:cs="Times New Roman"/>
                <w:sz w:val="24"/>
                <w:szCs w:val="24"/>
                <w:lang w:val="kk-KZ"/>
              </w:rPr>
            </w:pPr>
            <w:r w:rsidRPr="004D08E1">
              <w:rPr>
                <w:rFonts w:ascii="Times New Roman" w:hAnsi="Times New Roman" w:cs="Times New Roman"/>
                <w:sz w:val="24"/>
                <w:szCs w:val="24"/>
                <w:lang w:val="kk-KZ"/>
              </w:rPr>
              <w:t>Азаматтық-құқықтық және өзге де міндеттемелер бойынша кредиторлардың талаптары</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jc w:val="both"/>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jc w:val="both"/>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r w:rsidRPr="004D08E1">
              <w:rPr>
                <w:lang w:val="kk-KZ"/>
              </w:rPr>
              <w:t>Төртінші кезек бойынша жиыны:</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rPr>
                <w:lang w:val="kk-KZ"/>
              </w:rPr>
            </w:pPr>
            <w:r w:rsidRPr="004D08E1">
              <w:rPr>
                <w:lang w:val="kk-KZ"/>
              </w:rPr>
              <w:t>5.</w:t>
            </w:r>
          </w:p>
        </w:tc>
        <w:tc>
          <w:tcPr>
            <w:tcW w:w="3480" w:type="dxa"/>
            <w:tcBorders>
              <w:top w:val="single" w:sz="4" w:space="0" w:color="000000"/>
              <w:left w:val="single" w:sz="4" w:space="0" w:color="000000"/>
              <w:bottom w:val="single" w:sz="4" w:space="0" w:color="000000"/>
              <w:right w:val="single" w:sz="4" w:space="0" w:color="000000"/>
            </w:tcBorders>
          </w:tcPr>
          <w:p w:rsidR="009E756E" w:rsidRPr="009F4FAC" w:rsidRDefault="009E756E" w:rsidP="00F774A4">
            <w:pPr>
              <w:pStyle w:val="a3"/>
              <w:spacing w:before="0" w:beforeAutospacing="0" w:after="0" w:afterAutospacing="0"/>
              <w:jc w:val="both"/>
              <w:rPr>
                <w:b/>
                <w:lang w:val="kk-KZ"/>
              </w:rPr>
            </w:pPr>
            <w:r w:rsidRPr="009F4FAC">
              <w:rPr>
                <w:b/>
                <w:lang w:val="kk-KZ"/>
              </w:rPr>
              <w:t xml:space="preserve">Бесінші </w:t>
            </w:r>
            <w:r>
              <w:rPr>
                <w:b/>
                <w:lang w:val="kk-KZ"/>
              </w:rPr>
              <w:t xml:space="preserve"> </w:t>
            </w:r>
            <w:r w:rsidRPr="009F4FAC">
              <w:rPr>
                <w:b/>
                <w:lang w:val="kk-KZ"/>
              </w:rPr>
              <w:t>кезек</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9E756E"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rPr>
                <w:lang w:val="kk-KZ"/>
              </w:rPr>
            </w:pPr>
            <w:r w:rsidRPr="004D08E1">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jc w:val="both"/>
              <w:rPr>
                <w:rFonts w:ascii="Times New Roman" w:hAnsi="Times New Roman" w:cs="Times New Roman"/>
                <w:sz w:val="24"/>
                <w:szCs w:val="24"/>
                <w:lang w:val="kk-KZ"/>
              </w:rPr>
            </w:pPr>
            <w:r w:rsidRPr="004D08E1">
              <w:rPr>
                <w:rFonts w:ascii="Times New Roman" w:hAnsi="Times New Roman" w:cs="Times New Roman"/>
                <w:sz w:val="24"/>
                <w:szCs w:val="24"/>
                <w:lang w:val="kk-KZ"/>
              </w:rPr>
              <w:t xml:space="preserve">Залалдар, тұрақсыздық айыбы (айыппұлдар, өсімпұлдар) </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D53643" w:rsidP="00F774A4">
            <w:pPr>
              <w:rPr>
                <w:rFonts w:ascii="Times New Roman" w:hAnsi="Times New Roman" w:cs="Times New Roman"/>
                <w:sz w:val="24"/>
                <w:szCs w:val="24"/>
                <w:lang w:val="kk-KZ"/>
              </w:rPr>
            </w:pPr>
            <w:r>
              <w:rPr>
                <w:rFonts w:ascii="Times New Roman" w:eastAsia="Times New Roman" w:hAnsi="Times New Roman" w:cs="Times New Roman"/>
                <w:sz w:val="24"/>
                <w:szCs w:val="24"/>
              </w:rPr>
              <w:t>354 161,82</w:t>
            </w: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r w:rsidRPr="004D08E1">
              <w:rPr>
                <w:lang w:val="kk-KZ"/>
              </w:rPr>
              <w:t>Жиыны:</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896A3A" w:rsidP="00F774A4">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896A3A"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r>
              <w:rPr>
                <w:rFonts w:ascii="Times New Roman" w:hAnsi="Times New Roman" w:cs="Times New Roman"/>
                <w:sz w:val="24"/>
                <w:szCs w:val="24"/>
                <w:lang w:val="kk-KZ"/>
              </w:rPr>
              <w:t>2</w:t>
            </w:r>
            <w:r w:rsidRPr="004D08E1">
              <w:rPr>
                <w:rFonts w:ascii="Times New Roman" w:hAnsi="Times New Roman" w:cs="Times New Roman"/>
                <w:sz w:val="24"/>
                <w:szCs w:val="24"/>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r w:rsidRPr="004D08E1">
              <w:rPr>
                <w:lang w:val="kk-KZ"/>
              </w:rPr>
              <w:t>Талаптар қою мерзімі өткеннен кейін  мәлімделген талаптар</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r w:rsidRPr="004D08E1">
              <w:rPr>
                <w:lang w:val="kk-KZ"/>
              </w:rPr>
              <w:t>Бесінші кезек бойынша жиыны:</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B5453" w:rsidP="00F774A4">
            <w:pPr>
              <w:rPr>
                <w:rFonts w:ascii="Times New Roman" w:hAnsi="Times New Roman" w:cs="Times New Roman"/>
                <w:sz w:val="24"/>
                <w:szCs w:val="24"/>
                <w:lang w:val="kk-KZ"/>
              </w:rPr>
            </w:pPr>
            <w:r>
              <w:rPr>
                <w:rFonts w:ascii="Times New Roman" w:eastAsia="Times New Roman" w:hAnsi="Times New Roman" w:cs="Times New Roman"/>
                <w:sz w:val="24"/>
                <w:szCs w:val="24"/>
              </w:rPr>
              <w:t>354 161,82</w:t>
            </w: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jc w:val="both"/>
              <w:rPr>
                <w:lang w:val="kk-KZ"/>
              </w:rPr>
            </w:pPr>
            <w:r w:rsidRPr="004D08E1">
              <w:rPr>
                <w:lang w:val="kk-KZ"/>
              </w:rPr>
              <w:t>Тізілім бойынша жиыны:</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r w:rsidRPr="004D08E1">
              <w:rPr>
                <w:rFonts w:ascii="Times New Roman" w:hAnsi="Times New Roman" w:cs="Times New Roman"/>
                <w:sz w:val="24"/>
                <w:szCs w:val="24"/>
                <w:lang w:val="kk-KZ"/>
              </w:rPr>
              <w:t>6.</w:t>
            </w:r>
          </w:p>
        </w:tc>
        <w:tc>
          <w:tcPr>
            <w:tcW w:w="3480" w:type="dxa"/>
            <w:tcBorders>
              <w:top w:val="single" w:sz="4" w:space="0" w:color="000000"/>
              <w:left w:val="single" w:sz="4" w:space="0" w:color="000000"/>
              <w:bottom w:val="single" w:sz="4" w:space="0" w:color="000000"/>
              <w:right w:val="single" w:sz="4" w:space="0" w:color="000000"/>
            </w:tcBorders>
          </w:tcPr>
          <w:p w:rsidR="009E756E" w:rsidRPr="00683AB2" w:rsidRDefault="009E756E" w:rsidP="00F774A4">
            <w:pPr>
              <w:pStyle w:val="a3"/>
              <w:spacing w:before="0" w:beforeAutospacing="0" w:after="0" w:afterAutospacing="0"/>
              <w:jc w:val="both"/>
              <w:rPr>
                <w:b/>
                <w:lang w:val="kk-KZ"/>
              </w:rPr>
            </w:pPr>
            <w:r w:rsidRPr="00683AB2">
              <w:rPr>
                <w:b/>
                <w:lang w:val="kk-KZ"/>
              </w:rPr>
              <w:t xml:space="preserve">Танылмаған талаптар: </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rPr>
                <w:rFonts w:ascii="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rPr>
                <w:rFonts w:ascii="Times New Roman" w:hAnsi="Times New Roman" w:cs="Times New Roman"/>
                <w:sz w:val="24"/>
                <w:szCs w:val="24"/>
                <w:lang w:val="kk-KZ"/>
              </w:rPr>
            </w:pPr>
          </w:p>
        </w:tc>
      </w:tr>
      <w:tr w:rsidR="009E756E" w:rsidRPr="004D08E1" w:rsidTr="009E756E">
        <w:tc>
          <w:tcPr>
            <w:tcW w:w="546"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ind w:firstLine="709"/>
              <w:rPr>
                <w:rFonts w:ascii="Times New Roman" w:hAnsi="Times New Roman" w:cs="Times New Roman"/>
                <w:sz w:val="24"/>
                <w:szCs w:val="24"/>
                <w:lang w:val="kk-KZ"/>
              </w:rPr>
            </w:pPr>
          </w:p>
        </w:tc>
        <w:tc>
          <w:tcPr>
            <w:tcW w:w="3480"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pStyle w:val="a3"/>
              <w:spacing w:before="0" w:beforeAutospacing="0" w:after="0" w:afterAutospacing="0"/>
              <w:ind w:firstLine="34"/>
              <w:jc w:val="both"/>
              <w:rPr>
                <w:lang w:val="kk-KZ"/>
              </w:rPr>
            </w:pPr>
            <w:r>
              <w:rPr>
                <w:lang w:val="kk-KZ"/>
              </w:rPr>
              <w:t>Реестр бойынша барлығы</w:t>
            </w:r>
            <w:r w:rsidRPr="004D08E1">
              <w:rPr>
                <w:lang w:val="kk-KZ"/>
              </w:rPr>
              <w:t>:</w:t>
            </w:r>
          </w:p>
        </w:tc>
        <w:tc>
          <w:tcPr>
            <w:tcW w:w="1317" w:type="dxa"/>
            <w:tcBorders>
              <w:top w:val="single" w:sz="4" w:space="0" w:color="000000"/>
              <w:left w:val="single" w:sz="4" w:space="0" w:color="000000"/>
              <w:bottom w:val="single" w:sz="4" w:space="0" w:color="000000"/>
              <w:right w:val="single" w:sz="4" w:space="0" w:color="000000"/>
            </w:tcBorders>
          </w:tcPr>
          <w:p w:rsidR="009E756E" w:rsidRPr="004D08E1" w:rsidRDefault="009E756E" w:rsidP="00F774A4">
            <w:pPr>
              <w:ind w:firstLine="34"/>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9E756E" w:rsidRPr="004D08E1" w:rsidRDefault="009B5453" w:rsidP="00F774A4">
            <w:pPr>
              <w:ind w:firstLine="34"/>
              <w:rPr>
                <w:rFonts w:ascii="Times New Roman" w:hAnsi="Times New Roman" w:cs="Times New Roman"/>
                <w:sz w:val="24"/>
                <w:szCs w:val="24"/>
                <w:lang w:val="kk-KZ"/>
              </w:rPr>
            </w:pPr>
            <w:r w:rsidRPr="00DC542F">
              <w:rPr>
                <w:rFonts w:ascii="Times New Roman" w:hAnsi="Times New Roman" w:cs="Times New Roman"/>
                <w:b/>
                <w:sz w:val="24"/>
                <w:szCs w:val="24"/>
                <w:lang w:val="kk-KZ"/>
              </w:rPr>
              <w:t>990 238</w:t>
            </w:r>
          </w:p>
        </w:tc>
        <w:tc>
          <w:tcPr>
            <w:tcW w:w="156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ind w:firstLine="34"/>
              <w:rPr>
                <w:rFonts w:ascii="Times New Roman" w:hAnsi="Times New Roman" w:cs="Times New Roman"/>
                <w:sz w:val="24"/>
                <w:szCs w:val="24"/>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E756E" w:rsidRPr="004D08E1" w:rsidRDefault="009E756E" w:rsidP="00F774A4">
            <w:pPr>
              <w:ind w:firstLine="34"/>
              <w:rPr>
                <w:rFonts w:ascii="Times New Roman" w:hAnsi="Times New Roman" w:cs="Times New Roman"/>
                <w:sz w:val="24"/>
                <w:szCs w:val="24"/>
                <w:lang w:val="kk-KZ"/>
              </w:rPr>
            </w:pPr>
          </w:p>
        </w:tc>
      </w:tr>
    </w:tbl>
    <w:p w:rsidR="001270AF" w:rsidRPr="004D08E1" w:rsidRDefault="001270AF" w:rsidP="001270AF">
      <w:pPr>
        <w:ind w:firstLine="709"/>
        <w:jc w:val="center"/>
        <w:outlineLvl w:val="2"/>
        <w:rPr>
          <w:rFonts w:ascii="Times New Roman" w:hAnsi="Times New Roman" w:cs="Times New Roman"/>
          <w:sz w:val="24"/>
          <w:szCs w:val="24"/>
          <w:lang w:val="kk-KZ"/>
        </w:rPr>
      </w:pPr>
    </w:p>
    <w:p w:rsidR="001270AF" w:rsidRPr="00F10A2C" w:rsidRDefault="001270AF" w:rsidP="005E586B">
      <w:pPr>
        <w:spacing w:after="0"/>
        <w:ind w:firstLine="709"/>
        <w:jc w:val="center"/>
        <w:outlineLvl w:val="2"/>
        <w:rPr>
          <w:rFonts w:ascii="Times New Roman" w:hAnsi="Times New Roman" w:cs="Times New Roman"/>
          <w:sz w:val="24"/>
          <w:szCs w:val="24"/>
          <w:lang w:val="kk-KZ"/>
        </w:rPr>
      </w:pPr>
    </w:p>
    <w:p w:rsidR="00F10A2C" w:rsidRPr="00F10A2C" w:rsidRDefault="00F10A2C" w:rsidP="005E586B">
      <w:pPr>
        <w:shd w:val="clear" w:color="auto" w:fill="FFFFFF"/>
        <w:spacing w:after="0"/>
        <w:ind w:left="82"/>
        <w:rPr>
          <w:rFonts w:ascii="Times New Roman" w:eastAsia="Times New Roman" w:hAnsi="Times New Roman" w:cs="Times New Roman"/>
          <w:noProof/>
          <w:sz w:val="24"/>
          <w:szCs w:val="24"/>
          <w:lang w:val="kk-KZ"/>
        </w:rPr>
      </w:pPr>
      <w:r w:rsidRPr="00F10A2C">
        <w:rPr>
          <w:rFonts w:ascii="Times New Roman" w:eastAsia="Times New Roman" w:hAnsi="Times New Roman" w:cs="Times New Roman"/>
          <w:noProof/>
          <w:sz w:val="24"/>
          <w:szCs w:val="24"/>
          <w:lang w:val="kk-KZ"/>
        </w:rPr>
        <w:t>«</w:t>
      </w:r>
      <w:r w:rsidRPr="00F10A2C">
        <w:rPr>
          <w:rFonts w:ascii="Times New Roman" w:eastAsia="Times New Roman" w:hAnsi="Times New Roman" w:cs="Times New Roman"/>
          <w:noProof/>
          <w:spacing w:val="-3"/>
          <w:sz w:val="24"/>
          <w:szCs w:val="24"/>
          <w:lang w:val="kk-KZ"/>
        </w:rPr>
        <w:t>Спецстрой МТС КZ</w:t>
      </w:r>
      <w:r w:rsidRPr="00F10A2C">
        <w:rPr>
          <w:rFonts w:ascii="Times New Roman" w:eastAsia="Times New Roman" w:hAnsi="Times New Roman" w:cs="Times New Roman"/>
          <w:noProof/>
          <w:sz w:val="24"/>
          <w:szCs w:val="24"/>
          <w:lang w:val="kk-KZ"/>
        </w:rPr>
        <w:t>»   ЖШС</w:t>
      </w:r>
    </w:p>
    <w:p w:rsidR="00F10A2C" w:rsidRPr="00F10A2C" w:rsidRDefault="008A7E75" w:rsidP="005E586B">
      <w:pPr>
        <w:shd w:val="clear" w:color="auto" w:fill="FFFFFF"/>
        <w:spacing w:after="0"/>
        <w:ind w:left="82" w:right="-285"/>
        <w:rPr>
          <w:rFonts w:ascii="Times New Roman" w:hAnsi="Times New Roman" w:cs="Times New Roman"/>
          <w:sz w:val="24"/>
          <w:szCs w:val="24"/>
          <w:lang w:val="kk-KZ"/>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1945005</wp:posOffset>
            </wp:positionH>
            <wp:positionV relativeFrom="paragraph">
              <wp:posOffset>-6985</wp:posOffset>
            </wp:positionV>
            <wp:extent cx="1245235" cy="473710"/>
            <wp:effectExtent l="38100" t="57150" r="12065" b="4064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rot="-247183">
                      <a:off x="0" y="0"/>
                      <a:ext cx="1245235" cy="473710"/>
                    </a:xfrm>
                    <a:prstGeom prst="rect">
                      <a:avLst/>
                    </a:prstGeom>
                    <a:noFill/>
                  </pic:spPr>
                </pic:pic>
              </a:graphicData>
            </a:graphic>
          </wp:anchor>
        </w:drawing>
      </w:r>
      <w:r w:rsidR="00F10A2C" w:rsidRPr="00F10A2C">
        <w:rPr>
          <w:rFonts w:ascii="Times New Roman" w:eastAsia="Times New Roman" w:hAnsi="Times New Roman" w:cs="Times New Roman"/>
          <w:noProof/>
          <w:sz w:val="24"/>
          <w:szCs w:val="24"/>
          <w:lang w:val="kk-KZ"/>
        </w:rPr>
        <w:t xml:space="preserve">  уақытша басқарушысы:                                              Сарсенбаев А.</w:t>
      </w:r>
    </w:p>
    <w:p w:rsidR="0034522F" w:rsidRDefault="00896A3A" w:rsidP="007C4EE2">
      <w:pPr>
        <w:pStyle w:val="a3"/>
        <w:spacing w:after="0"/>
        <w:jc w:val="center"/>
        <w:rPr>
          <w:lang w:val="kk-KZ"/>
        </w:rPr>
      </w:pPr>
      <w:r>
        <w:rPr>
          <w:noProof/>
        </w:rPr>
        <w:drawing>
          <wp:anchor distT="0" distB="0" distL="114300" distR="114300" simplePos="0" relativeHeight="251661312" behindDoc="1" locked="0" layoutInCell="1" allowOverlap="1">
            <wp:simplePos x="0" y="0"/>
            <wp:positionH relativeFrom="column">
              <wp:posOffset>4318635</wp:posOffset>
            </wp:positionH>
            <wp:positionV relativeFrom="paragraph">
              <wp:posOffset>221615</wp:posOffset>
            </wp:positionV>
            <wp:extent cx="1462405" cy="1531620"/>
            <wp:effectExtent l="19050" t="0" r="4445" b="0"/>
            <wp:wrapThrough wrapText="bothSides">
              <wp:wrapPolygon edited="0">
                <wp:start x="-281" y="0"/>
                <wp:lineTo x="-281" y="21224"/>
                <wp:lineTo x="21666" y="21224"/>
                <wp:lineTo x="21666" y="0"/>
                <wp:lineTo x="-281"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62405" cy="1531620"/>
                    </a:xfrm>
                    <a:prstGeom prst="rect">
                      <a:avLst/>
                    </a:prstGeom>
                    <a:noFill/>
                    <a:ln w="9525">
                      <a:noFill/>
                      <a:miter lim="800000"/>
                      <a:headEnd/>
                      <a:tailEnd/>
                    </a:ln>
                  </pic:spPr>
                </pic:pic>
              </a:graphicData>
            </a:graphic>
          </wp:anchor>
        </w:drawing>
      </w:r>
      <w:r w:rsidR="00494677">
        <w:rPr>
          <w:lang w:val="kk-KZ"/>
        </w:rPr>
        <w:t xml:space="preserve"> </w:t>
      </w:r>
    </w:p>
    <w:p w:rsidR="00896A3A" w:rsidRDefault="00896A3A" w:rsidP="007C4EE2">
      <w:pPr>
        <w:pStyle w:val="a3"/>
        <w:spacing w:after="0"/>
        <w:jc w:val="center"/>
        <w:rPr>
          <w:lang w:val="kk-KZ"/>
        </w:rPr>
      </w:pPr>
    </w:p>
    <w:p w:rsidR="00896A3A" w:rsidRPr="004D08E1" w:rsidRDefault="00896A3A" w:rsidP="007C4EE2">
      <w:pPr>
        <w:pStyle w:val="a3"/>
        <w:spacing w:after="0"/>
        <w:jc w:val="center"/>
      </w:pPr>
      <w:r>
        <w:rPr>
          <w:b/>
        </w:rPr>
        <w:t xml:space="preserve"> </w:t>
      </w:r>
    </w:p>
    <w:sectPr w:rsidR="00896A3A" w:rsidRPr="004D08E1" w:rsidSect="00721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0AF"/>
    <w:rsid w:val="000D49A8"/>
    <w:rsid w:val="001270AF"/>
    <w:rsid w:val="001A2631"/>
    <w:rsid w:val="001B2D3E"/>
    <w:rsid w:val="001C58F7"/>
    <w:rsid w:val="0023748C"/>
    <w:rsid w:val="0034522F"/>
    <w:rsid w:val="003709F4"/>
    <w:rsid w:val="00456D30"/>
    <w:rsid w:val="00481A7D"/>
    <w:rsid w:val="00494677"/>
    <w:rsid w:val="004C64F3"/>
    <w:rsid w:val="004D08E1"/>
    <w:rsid w:val="00557251"/>
    <w:rsid w:val="005E586B"/>
    <w:rsid w:val="0065204B"/>
    <w:rsid w:val="00683AB2"/>
    <w:rsid w:val="006A43A9"/>
    <w:rsid w:val="00721BD6"/>
    <w:rsid w:val="00735CAD"/>
    <w:rsid w:val="007C4EE2"/>
    <w:rsid w:val="00827675"/>
    <w:rsid w:val="00893AE3"/>
    <w:rsid w:val="00896A3A"/>
    <w:rsid w:val="008A7E75"/>
    <w:rsid w:val="008B0C20"/>
    <w:rsid w:val="009B5453"/>
    <w:rsid w:val="009E756E"/>
    <w:rsid w:val="009F4FAC"/>
    <w:rsid w:val="00A31606"/>
    <w:rsid w:val="00A9247D"/>
    <w:rsid w:val="00AF3230"/>
    <w:rsid w:val="00B23894"/>
    <w:rsid w:val="00BB5A6E"/>
    <w:rsid w:val="00C13492"/>
    <w:rsid w:val="00D53643"/>
    <w:rsid w:val="00DB3751"/>
    <w:rsid w:val="00F10A2C"/>
    <w:rsid w:val="00F51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rsid w:val="00127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3"/>
    <w:locked/>
    <w:rsid w:val="001270A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Сарсенбаев Абил</dc:creator>
  <cp:keywords/>
  <dc:description/>
  <cp:lastModifiedBy> Сарсенбаев Абил</cp:lastModifiedBy>
  <cp:revision>10</cp:revision>
  <cp:lastPrinted>2015-01-08T03:57:00Z</cp:lastPrinted>
  <dcterms:created xsi:type="dcterms:W3CDTF">2014-12-25T03:25:00Z</dcterms:created>
  <dcterms:modified xsi:type="dcterms:W3CDTF">2015-01-12T03:43:00Z</dcterms:modified>
</cp:coreProperties>
</file>