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53" w:rsidRPr="00FE01D2" w:rsidRDefault="00785C53" w:rsidP="00785C53">
      <w:pPr>
        <w:jc w:val="center"/>
        <w:rPr>
          <w:b/>
          <w:color w:val="000000"/>
          <w:sz w:val="20"/>
          <w:szCs w:val="20"/>
        </w:rPr>
      </w:pPr>
    </w:p>
    <w:p w:rsidR="00785C53" w:rsidRPr="004A404D" w:rsidRDefault="00785C53" w:rsidP="00785C53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785C53" w:rsidRPr="004A404D" w:rsidRDefault="00785C53" w:rsidP="00785C53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82986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материалов, </w:t>
      </w:r>
      <w:r>
        <w:rPr>
          <w:b/>
          <w:sz w:val="28"/>
          <w:szCs w:val="28"/>
        </w:rPr>
        <w:t xml:space="preserve">зарегистрированных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85C53" w:rsidRPr="00D82986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Едином </w:t>
      </w:r>
      <w:proofErr w:type="gramStart"/>
      <w:r>
        <w:rPr>
          <w:b/>
          <w:sz w:val="28"/>
          <w:szCs w:val="28"/>
        </w:rPr>
        <w:t>реестре</w:t>
      </w:r>
      <w:proofErr w:type="gramEnd"/>
      <w:r>
        <w:rPr>
          <w:b/>
          <w:sz w:val="28"/>
          <w:szCs w:val="28"/>
        </w:rPr>
        <w:t xml:space="preserve"> досудебных расследований  </w:t>
      </w: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785C53" w:rsidRPr="00FF45B5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785C53" w:rsidRPr="00FF45B5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0012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пункта 13 Типовых п</w:t>
      </w:r>
      <w:r w:rsidRPr="00100120">
        <w:rPr>
          <w:sz w:val="28"/>
          <w:szCs w:val="28"/>
        </w:rPr>
        <w:t>равил проведения  внутреннего анализа коррупционных рисков органов государственных до</w:t>
      </w:r>
      <w:r>
        <w:rPr>
          <w:sz w:val="28"/>
          <w:szCs w:val="28"/>
        </w:rPr>
        <w:t xml:space="preserve">ходов, утвержденных приказом </w:t>
      </w:r>
      <w:r w:rsidRPr="00100120">
        <w:rPr>
          <w:sz w:val="28"/>
          <w:szCs w:val="28"/>
        </w:rPr>
        <w:t>Министром по делам государственной службы  Республики Казахстан от  29 декабря 2015 года № 18,</w:t>
      </w:r>
      <w:r>
        <w:rPr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Управлением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совместно с Рабочей группой по проведению внутреннего анализа коррупционных рисков 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610053">
        <w:rPr>
          <w:color w:val="000000"/>
          <w:sz w:val="28"/>
          <w:szCs w:val="28"/>
        </w:rPr>
        <w:t>21 апреля 2016 года №</w:t>
      </w:r>
      <w:r>
        <w:rPr>
          <w:color w:val="000000"/>
          <w:sz w:val="28"/>
          <w:szCs w:val="28"/>
        </w:rPr>
        <w:t xml:space="preserve"> 230, </w:t>
      </w:r>
      <w:r w:rsidRPr="00100120">
        <w:rPr>
          <w:color w:val="000000"/>
          <w:sz w:val="28"/>
          <w:szCs w:val="28"/>
        </w:rPr>
        <w:t xml:space="preserve">проведен внутренний анализ коррупционных рисков </w:t>
      </w:r>
      <w:r>
        <w:rPr>
          <w:color w:val="000000"/>
          <w:sz w:val="28"/>
          <w:szCs w:val="28"/>
        </w:rPr>
        <w:t>в отношении материалов, зареги</w:t>
      </w:r>
      <w:r w:rsidRPr="009D7A1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рированных в Едином реестре досудебных расследований (далее - ЕРДР).  </w:t>
      </w:r>
    </w:p>
    <w:p w:rsidR="00785C53" w:rsidRPr="002917B2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5B72">
        <w:rPr>
          <w:color w:val="000000"/>
          <w:sz w:val="28"/>
          <w:szCs w:val="28"/>
        </w:rPr>
        <w:t xml:space="preserve"> 2016 году в ЕРДР зарегистрировано 6 материалов досудебных расследований в отношении должностных лиц </w:t>
      </w:r>
      <w:r>
        <w:rPr>
          <w:color w:val="000000"/>
          <w:sz w:val="28"/>
          <w:szCs w:val="28"/>
        </w:rPr>
        <w:t xml:space="preserve">органов государственных доходов </w:t>
      </w:r>
      <w:r w:rsidRPr="00D15B72">
        <w:rPr>
          <w:color w:val="000000"/>
          <w:sz w:val="28"/>
          <w:szCs w:val="28"/>
        </w:rPr>
        <w:t>за получение взятки по фактам выдачи фиктивных справок об отсутствии налоговой задолженности на автотранспорт.</w:t>
      </w: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15B72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 xml:space="preserve">минимизации и </w:t>
      </w:r>
      <w:r w:rsidRPr="00D15B72">
        <w:rPr>
          <w:color w:val="000000"/>
          <w:sz w:val="28"/>
          <w:szCs w:val="28"/>
        </w:rPr>
        <w:t>устранения коррупционных рисков по указанным фактам</w:t>
      </w:r>
      <w:r>
        <w:rPr>
          <w:color w:val="000000"/>
          <w:sz w:val="28"/>
          <w:szCs w:val="28"/>
        </w:rPr>
        <w:t xml:space="preserve">, предлагается проработать </w:t>
      </w:r>
      <w:r w:rsidRPr="00D15B72">
        <w:rPr>
          <w:color w:val="000000"/>
          <w:sz w:val="28"/>
          <w:szCs w:val="28"/>
        </w:rPr>
        <w:t xml:space="preserve">вопрос централизованного учета лицевых счетов (ЦУЛС) в </w:t>
      </w:r>
      <w:r>
        <w:rPr>
          <w:color w:val="000000"/>
          <w:sz w:val="28"/>
          <w:szCs w:val="28"/>
        </w:rPr>
        <w:t xml:space="preserve">рамках </w:t>
      </w:r>
      <w:r w:rsidRPr="00D15B72">
        <w:rPr>
          <w:color w:val="000000"/>
          <w:sz w:val="28"/>
          <w:szCs w:val="28"/>
        </w:rPr>
        <w:t xml:space="preserve">интеграции с </w:t>
      </w:r>
      <w:r>
        <w:rPr>
          <w:color w:val="000000"/>
          <w:sz w:val="28"/>
          <w:szCs w:val="28"/>
        </w:rPr>
        <w:t xml:space="preserve">информационной системой ЦОН. Данная мера исключит возможность </w:t>
      </w:r>
      <w:r w:rsidRPr="00D15B72">
        <w:rPr>
          <w:color w:val="000000"/>
          <w:sz w:val="28"/>
          <w:szCs w:val="28"/>
        </w:rPr>
        <w:t>непосредственн</w:t>
      </w:r>
      <w:r>
        <w:rPr>
          <w:color w:val="000000"/>
          <w:sz w:val="28"/>
          <w:szCs w:val="28"/>
        </w:rPr>
        <w:t>ого</w:t>
      </w:r>
      <w:r w:rsidRPr="00D15B72">
        <w:rPr>
          <w:color w:val="000000"/>
          <w:sz w:val="28"/>
          <w:szCs w:val="28"/>
        </w:rPr>
        <w:t xml:space="preserve"> контакт</w:t>
      </w:r>
      <w:r>
        <w:rPr>
          <w:color w:val="000000"/>
          <w:sz w:val="28"/>
          <w:szCs w:val="28"/>
        </w:rPr>
        <w:t>а</w:t>
      </w:r>
      <w:r w:rsidRPr="00D15B72">
        <w:rPr>
          <w:color w:val="000000"/>
          <w:sz w:val="28"/>
          <w:szCs w:val="28"/>
        </w:rPr>
        <w:t xml:space="preserve"> между </w:t>
      </w:r>
      <w:proofErr w:type="spellStart"/>
      <w:r w:rsidRPr="00D15B72">
        <w:rPr>
          <w:color w:val="000000"/>
          <w:sz w:val="28"/>
          <w:szCs w:val="28"/>
        </w:rPr>
        <w:t>услугополучателем</w:t>
      </w:r>
      <w:proofErr w:type="spellEnd"/>
      <w:r w:rsidRPr="00D15B72">
        <w:rPr>
          <w:color w:val="000000"/>
          <w:sz w:val="28"/>
          <w:szCs w:val="28"/>
        </w:rPr>
        <w:t xml:space="preserve"> и работником </w:t>
      </w:r>
      <w:r>
        <w:rPr>
          <w:color w:val="000000"/>
          <w:sz w:val="28"/>
          <w:szCs w:val="28"/>
        </w:rPr>
        <w:t xml:space="preserve">органа государственных доходов в ходе </w:t>
      </w:r>
      <w:r w:rsidRPr="00D15B72">
        <w:rPr>
          <w:color w:val="000000"/>
          <w:sz w:val="28"/>
          <w:szCs w:val="28"/>
        </w:rPr>
        <w:t>предоставления справки об отсутствии задолженности по налогу на транспортные средства</w:t>
      </w:r>
      <w:r>
        <w:rPr>
          <w:color w:val="000000"/>
          <w:sz w:val="28"/>
          <w:szCs w:val="28"/>
        </w:rPr>
        <w:t>.</w:t>
      </w:r>
    </w:p>
    <w:p w:rsidR="00785C53" w:rsidRPr="002917B2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785C53" w:rsidRDefault="00785C53" w:rsidP="00785C5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Управлениям информационных технологий и по работе с налогоплательщиками Комитета проработать вопрос по обеспечению </w:t>
      </w:r>
      <w:r w:rsidRPr="00D15B72">
        <w:rPr>
          <w:color w:val="000000"/>
          <w:sz w:val="28"/>
          <w:szCs w:val="28"/>
        </w:rPr>
        <w:t xml:space="preserve">централизованного учета лицевых счетов (ЦУЛС) </w:t>
      </w:r>
      <w:r>
        <w:rPr>
          <w:color w:val="000000"/>
          <w:sz w:val="28"/>
          <w:szCs w:val="28"/>
        </w:rPr>
        <w:t xml:space="preserve">в рамках </w:t>
      </w:r>
      <w:r w:rsidRPr="00D15B72">
        <w:rPr>
          <w:color w:val="000000"/>
          <w:sz w:val="28"/>
          <w:szCs w:val="28"/>
        </w:rPr>
        <w:t>интеграции с информационной системой ЦОН</w:t>
      </w:r>
      <w:r>
        <w:rPr>
          <w:color w:val="000000"/>
          <w:sz w:val="28"/>
          <w:szCs w:val="28"/>
        </w:rPr>
        <w:t>, со сроком исполнения –</w:t>
      </w:r>
      <w:r w:rsidRPr="00AC6F3A">
        <w:rPr>
          <w:color w:val="000000"/>
          <w:sz w:val="28"/>
          <w:szCs w:val="28"/>
        </w:rPr>
        <w:t>31 марта</w:t>
      </w:r>
      <w:r>
        <w:rPr>
          <w:color w:val="000000"/>
          <w:sz w:val="28"/>
          <w:szCs w:val="28"/>
        </w:rPr>
        <w:t xml:space="preserve"> </w:t>
      </w:r>
      <w:r w:rsidRPr="00AC6F3A">
        <w:rPr>
          <w:color w:val="000000"/>
          <w:sz w:val="28"/>
          <w:szCs w:val="28"/>
        </w:rPr>
        <w:t>2017 года</w:t>
      </w:r>
      <w:r>
        <w:rPr>
          <w:color w:val="000000"/>
          <w:sz w:val="28"/>
          <w:szCs w:val="28"/>
        </w:rPr>
        <w:t>.</w:t>
      </w:r>
    </w:p>
    <w:p w:rsidR="00785C53" w:rsidRDefault="00785C53" w:rsidP="00C959CB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</w:rPr>
      </w:pPr>
    </w:p>
    <w:p w:rsidR="00C959CB" w:rsidRDefault="00C959CB" w:rsidP="00785C5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785C53" w:rsidRPr="00001E87" w:rsidRDefault="00785C53" w:rsidP="00785C5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001E8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785C53" w:rsidRPr="00C959CB" w:rsidRDefault="00785C53" w:rsidP="00C959CB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627D0A" w:rsidRDefault="00627D0A"/>
    <w:sectPr w:rsidR="00627D0A" w:rsidSect="00C95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53"/>
    <w:rsid w:val="005E0339"/>
    <w:rsid w:val="00627D0A"/>
    <w:rsid w:val="00785C53"/>
    <w:rsid w:val="00C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2016-12-07T14:08:00Z</dcterms:created>
  <dcterms:modified xsi:type="dcterms:W3CDTF">2016-12-08T04:12:00Z</dcterms:modified>
</cp:coreProperties>
</file>